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AD" w:rsidRPr="002D62AD" w:rsidRDefault="002D62AD" w:rsidP="002D62AD">
      <w:pPr>
        <w:pStyle w:val="center"/>
        <w:jc w:val="center"/>
        <w:rPr>
          <w:rFonts w:asciiTheme="minorHAnsi" w:hAnsiTheme="minorHAnsi" w:cstheme="minorHAnsi"/>
          <w:sz w:val="22"/>
          <w:szCs w:val="22"/>
        </w:rPr>
      </w:pPr>
      <w:r w:rsidRPr="002D62AD">
        <w:rPr>
          <w:rFonts w:asciiTheme="minorHAnsi" w:hAnsiTheme="minorHAnsi" w:cstheme="minorHAnsi"/>
          <w:b/>
          <w:bCs/>
          <w:sz w:val="22"/>
          <w:szCs w:val="22"/>
        </w:rPr>
        <w:t>ПРАВИТЕЛЬСТВО РОССИЙСКОЙ ФЕДЕРАЦИИ</w:t>
      </w:r>
      <w:r w:rsidRPr="002D62AD">
        <w:rPr>
          <w:rFonts w:asciiTheme="minorHAnsi" w:hAnsiTheme="minorHAnsi" w:cstheme="minorHAnsi"/>
          <w:b/>
          <w:bCs/>
          <w:sz w:val="22"/>
          <w:szCs w:val="22"/>
        </w:rPr>
        <w:br/>
        <w:t>ПОСТАНОВЛЕНИЕ от 4 октября 2012 г. N 1006</w:t>
      </w:r>
      <w:r w:rsidRPr="002D62AD">
        <w:rPr>
          <w:rFonts w:asciiTheme="minorHAnsi" w:hAnsiTheme="minorHAnsi" w:cstheme="minorHAnsi"/>
          <w:b/>
          <w:bCs/>
          <w:sz w:val="22"/>
          <w:szCs w:val="22"/>
        </w:rPr>
        <w:br/>
        <w:t>ОБ УТВЕРЖДЕНИИ ПРАВИЛ</w:t>
      </w:r>
      <w:r w:rsidRPr="002D62AD">
        <w:rPr>
          <w:rFonts w:asciiTheme="minorHAnsi" w:hAnsiTheme="minorHAnsi" w:cstheme="minorHAnsi"/>
          <w:b/>
          <w:bCs/>
          <w:sz w:val="22"/>
          <w:szCs w:val="22"/>
        </w:rPr>
        <w:br/>
        <w:t>ПРЕДОСТАВЛЕНИЯ МЕДИЦИНСКИМИ ОРГАНИЗАЦИЯМИ ПЛАТНЫХ</w:t>
      </w:r>
      <w:r w:rsidRPr="002D62AD">
        <w:rPr>
          <w:rFonts w:asciiTheme="minorHAnsi" w:hAnsiTheme="minorHAnsi" w:cstheme="minorHAnsi"/>
          <w:b/>
          <w:bCs/>
          <w:sz w:val="22"/>
          <w:szCs w:val="22"/>
        </w:rPr>
        <w:br/>
        <w:t>МЕДИЦИНСКИХ УСЛУГ</w:t>
      </w:r>
    </w:p>
    <w:p w:rsidR="002D62AD" w:rsidRPr="002D62AD" w:rsidRDefault="002D62AD" w:rsidP="002D62AD">
      <w:pPr>
        <w:pStyle w:val="a3"/>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 </w:t>
      </w:r>
    </w:p>
    <w:p w:rsidR="002D62AD" w:rsidRPr="002D62AD" w:rsidRDefault="002D62AD" w:rsidP="002D62AD">
      <w:pPr>
        <w:pStyle w:val="a3"/>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1. Утвердить прилагаемые Правила предоставления медицинскими организациями платных медицинских услуг. </w:t>
      </w:r>
    </w:p>
    <w:p w:rsidR="002D62AD" w:rsidRPr="002D62AD" w:rsidRDefault="002D62AD" w:rsidP="002D62AD">
      <w:pPr>
        <w:pStyle w:val="a3"/>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 </w:t>
      </w:r>
    </w:p>
    <w:p w:rsidR="002D62AD" w:rsidRPr="002D62AD" w:rsidRDefault="002D62AD" w:rsidP="002D62AD">
      <w:pPr>
        <w:pStyle w:val="a3"/>
        <w:contextualSpacing/>
        <w:jc w:val="both"/>
        <w:rPr>
          <w:rFonts w:asciiTheme="minorHAnsi" w:hAnsiTheme="minorHAnsi" w:cstheme="minorHAnsi"/>
          <w:sz w:val="22"/>
          <w:szCs w:val="22"/>
        </w:rPr>
      </w:pPr>
      <w:r w:rsidRPr="002D62AD">
        <w:rPr>
          <w:rFonts w:asciiTheme="minorHAnsi" w:hAnsiTheme="minorHAnsi" w:cstheme="minorHAnsi"/>
          <w:sz w:val="22"/>
          <w:szCs w:val="22"/>
        </w:rPr>
        <w:t>3. Настоящее постановление вступае</w:t>
      </w:r>
      <w:bookmarkStart w:id="0" w:name="_GoBack"/>
      <w:bookmarkEnd w:id="0"/>
      <w:r w:rsidRPr="002D62AD">
        <w:rPr>
          <w:rFonts w:asciiTheme="minorHAnsi" w:hAnsiTheme="minorHAnsi" w:cstheme="minorHAnsi"/>
          <w:sz w:val="22"/>
          <w:szCs w:val="22"/>
        </w:rPr>
        <w:t xml:space="preserve">т в силу с 1 января 2013 г. </w:t>
      </w:r>
    </w:p>
    <w:p w:rsidR="002D62AD" w:rsidRPr="002D62AD" w:rsidRDefault="002D62AD" w:rsidP="002D62AD">
      <w:pPr>
        <w:pStyle w:val="right"/>
        <w:jc w:val="right"/>
        <w:rPr>
          <w:rFonts w:asciiTheme="minorHAnsi" w:hAnsiTheme="minorHAnsi" w:cstheme="minorHAnsi"/>
          <w:sz w:val="22"/>
          <w:szCs w:val="22"/>
        </w:rPr>
      </w:pPr>
      <w:r w:rsidRPr="002D62AD">
        <w:rPr>
          <w:rFonts w:asciiTheme="minorHAnsi" w:hAnsiTheme="minorHAnsi" w:cstheme="minorHAnsi"/>
          <w:sz w:val="22"/>
          <w:szCs w:val="22"/>
        </w:rPr>
        <w:t xml:space="preserve">Председатель Правительства </w:t>
      </w:r>
      <w:r w:rsidRPr="002D62AD">
        <w:rPr>
          <w:rFonts w:asciiTheme="minorHAnsi" w:hAnsiTheme="minorHAnsi" w:cstheme="minorHAnsi"/>
          <w:sz w:val="22"/>
          <w:szCs w:val="22"/>
        </w:rPr>
        <w:br/>
        <w:t xml:space="preserve">Российской Федерации </w:t>
      </w:r>
      <w:r w:rsidRPr="002D62AD">
        <w:rPr>
          <w:rFonts w:asciiTheme="minorHAnsi" w:hAnsiTheme="minorHAnsi" w:cstheme="minorHAnsi"/>
          <w:sz w:val="22"/>
          <w:szCs w:val="22"/>
        </w:rPr>
        <w:br/>
        <w:t xml:space="preserve">Д.МЕДВЕДЕВ </w:t>
      </w:r>
    </w:p>
    <w:p w:rsidR="002D62AD" w:rsidRPr="002D62AD" w:rsidRDefault="002D62AD" w:rsidP="002D62AD">
      <w:pPr>
        <w:pStyle w:val="right"/>
        <w:jc w:val="right"/>
        <w:rPr>
          <w:rFonts w:asciiTheme="minorHAnsi" w:hAnsiTheme="minorHAnsi" w:cstheme="minorHAnsi"/>
          <w:sz w:val="22"/>
          <w:szCs w:val="22"/>
        </w:rPr>
      </w:pPr>
      <w:r w:rsidRPr="002D62AD">
        <w:rPr>
          <w:rFonts w:asciiTheme="minorHAnsi" w:hAnsiTheme="minorHAnsi" w:cstheme="minorHAnsi"/>
          <w:sz w:val="22"/>
          <w:szCs w:val="22"/>
        </w:rPr>
        <w:t xml:space="preserve">Утверждены </w:t>
      </w:r>
      <w:r w:rsidRPr="002D62AD">
        <w:rPr>
          <w:rFonts w:asciiTheme="minorHAnsi" w:hAnsiTheme="minorHAnsi" w:cstheme="minorHAnsi"/>
          <w:sz w:val="22"/>
          <w:szCs w:val="22"/>
        </w:rPr>
        <w:br/>
        <w:t xml:space="preserve">постановлением Правительства </w:t>
      </w:r>
      <w:r w:rsidRPr="002D62AD">
        <w:rPr>
          <w:rFonts w:asciiTheme="minorHAnsi" w:hAnsiTheme="minorHAnsi" w:cstheme="minorHAnsi"/>
          <w:sz w:val="22"/>
          <w:szCs w:val="22"/>
        </w:rPr>
        <w:br/>
        <w:t xml:space="preserve">Российской Федерации </w:t>
      </w:r>
      <w:r w:rsidRPr="002D62AD">
        <w:rPr>
          <w:rFonts w:asciiTheme="minorHAnsi" w:hAnsiTheme="minorHAnsi" w:cstheme="minorHAnsi"/>
          <w:sz w:val="22"/>
          <w:szCs w:val="22"/>
        </w:rPr>
        <w:br/>
        <w:t xml:space="preserve">от 4 октября 2012 г. N 1006 </w:t>
      </w:r>
    </w:p>
    <w:p w:rsidR="002D62AD" w:rsidRPr="002D62AD" w:rsidRDefault="002D62AD" w:rsidP="002D62AD">
      <w:pPr>
        <w:pStyle w:val="center"/>
        <w:jc w:val="center"/>
        <w:rPr>
          <w:rFonts w:asciiTheme="minorHAnsi" w:hAnsiTheme="minorHAnsi" w:cstheme="minorHAnsi"/>
          <w:sz w:val="22"/>
          <w:szCs w:val="22"/>
        </w:rPr>
      </w:pPr>
      <w:r w:rsidRPr="002D62AD">
        <w:rPr>
          <w:rFonts w:asciiTheme="minorHAnsi" w:hAnsiTheme="minorHAnsi" w:cstheme="minorHAnsi"/>
          <w:b/>
          <w:bCs/>
          <w:sz w:val="22"/>
          <w:szCs w:val="22"/>
        </w:rPr>
        <w:t>ПРАВИЛА</w:t>
      </w:r>
      <w:r w:rsidRPr="002D62AD">
        <w:rPr>
          <w:rFonts w:asciiTheme="minorHAnsi" w:hAnsiTheme="minorHAnsi" w:cstheme="minorHAnsi"/>
          <w:sz w:val="22"/>
          <w:szCs w:val="22"/>
        </w:rPr>
        <w:t xml:space="preserve"> </w:t>
      </w:r>
      <w:r w:rsidRPr="002D62AD">
        <w:rPr>
          <w:rFonts w:asciiTheme="minorHAnsi" w:hAnsiTheme="minorHAnsi" w:cstheme="minorHAnsi"/>
          <w:sz w:val="22"/>
          <w:szCs w:val="22"/>
        </w:rPr>
        <w:br/>
      </w:r>
      <w:r w:rsidRPr="002D62AD">
        <w:rPr>
          <w:rFonts w:asciiTheme="minorHAnsi" w:hAnsiTheme="minorHAnsi" w:cstheme="minorHAnsi"/>
          <w:b/>
          <w:bCs/>
          <w:sz w:val="22"/>
          <w:szCs w:val="22"/>
        </w:rPr>
        <w:t>ПРЕДОСТАВЛЕНИЯ МЕДИЦИНСКИМИ ОРГАНИЗАЦИЯМИ ПЛАТНЫХ</w:t>
      </w:r>
      <w:r w:rsidRPr="002D62AD">
        <w:rPr>
          <w:rFonts w:asciiTheme="minorHAnsi" w:hAnsiTheme="minorHAnsi" w:cstheme="minorHAnsi"/>
          <w:sz w:val="22"/>
          <w:szCs w:val="22"/>
        </w:rPr>
        <w:t xml:space="preserve"> </w:t>
      </w:r>
      <w:r w:rsidRPr="002D62AD">
        <w:rPr>
          <w:rFonts w:asciiTheme="minorHAnsi" w:hAnsiTheme="minorHAnsi" w:cstheme="minorHAnsi"/>
          <w:sz w:val="22"/>
          <w:szCs w:val="22"/>
        </w:rPr>
        <w:br/>
      </w:r>
      <w:r w:rsidRPr="002D62AD">
        <w:rPr>
          <w:rFonts w:asciiTheme="minorHAnsi" w:hAnsiTheme="minorHAnsi" w:cstheme="minorHAnsi"/>
          <w:b/>
          <w:bCs/>
          <w:sz w:val="22"/>
          <w:szCs w:val="22"/>
        </w:rPr>
        <w:t>МЕДИЦИНСКИХ УСЛУГ</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I. Общие положения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1. Настоящие Правила определяют порядок и условия предоставления медицинскими организациями гражданам платных медицинских услуг.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2. Для целей настоящих Правил используются следующие основные понятия: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"исполнитель" - медицинская организация, предоставляющая платные медицинские услуги потребителям.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lastRenderedPageBreak/>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5. Настоящие Правила в наглядной и доступной форме доводятся исполнителем до сведения потребителя (заказчика).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II. Условия предоставления платных медицинских услуг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7. Медицинские организации, участвующие в реализации программы и территориальной программы, имеют право предоставлять платные медицинские услуги: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установление индивидуального поста медицинского наблюдения при лечении в условиях стационара;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б) при предоставлении медицинских услуг анонимно, за исключением случаев, предусмотренных законодательством Российской Федерации;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Медицинские организации иных организационно-правовых форм определяют цены (тарифы) на предоставляемые платные медицинские услуги самостоятельно.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III. Информация об исполнителе и предоставляемых им медицинских услугах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w:t>
      </w:r>
      <w:r w:rsidRPr="002D62AD">
        <w:rPr>
          <w:rFonts w:asciiTheme="minorHAnsi" w:hAnsiTheme="minorHAnsi" w:cstheme="minorHAnsi"/>
          <w:sz w:val="22"/>
          <w:szCs w:val="22"/>
        </w:rPr>
        <w:lastRenderedPageBreak/>
        <w:t xml:space="preserve">информационных стендах (стойках) медицинской организации информацию, содержащую следующие сведения: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а) для юридического лица - наименование и фирменное наименование (если имеется);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для индивидуального предпринимателя - фамилия, имя и отчество (если имеется);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г)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д) порядок и условия предоставления медицинской помощи в соответствии с программой и территориальной программой;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ж) режим работы медицинской организации, график работы медицинских работников, участвующих в предоставлении платных медицинских услуг;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13. Исполнитель предоставляет для ознакомления по требованию потребителя и (или) заказчика: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а) порядки оказания медицинской помощи и стандарты медицинской помощи, применяемые при предоставлении платных медицинских услуг;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г) другие сведения, относящиеся к предмету договора.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rsidRPr="002D62AD">
        <w:rPr>
          <w:rFonts w:asciiTheme="minorHAnsi" w:hAnsiTheme="minorHAnsi" w:cstheme="minorHAnsi"/>
          <w:sz w:val="22"/>
          <w:szCs w:val="22"/>
        </w:rPr>
        <w:lastRenderedPageBreak/>
        <w:t xml:space="preserve">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IV. Порядок заключения договора и оплаты медицинских услуг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16. Договор заключается потребителем (заказчиком) и исполнителем в письменной форме.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17. Договор должен содержать: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а) сведения об исполнителе: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б) фамилию, имя и отчество (если имеется), адрес места жительства и телефон потребителя (законного представителя потребителя);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фамилию, имя и отчество (если имеется), адрес места жительства и телефон заказчика - физического лица;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наименование и адрес места нахождения заказчика - юридического лица;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в) перечень платных медицинских услуг, предоставляемых в соответствии с договором;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г) стоимость платных медицинских услуг, сроки и порядок их оплаты;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д) условия и сроки предоставления платных медицинских услуг;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ж) ответственность сторон за невыполнение условий договора;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з) порядок изменения и расторжения договора;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и) иные условия, определяемые по соглашению сторон.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Без согласия потребителя (заказчика) исполнитель не вправе предоставлять дополнительные медицинские услуги на возмездной основе.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w:t>
      </w:r>
      <w:r w:rsidRPr="002D62AD">
        <w:rPr>
          <w:rFonts w:asciiTheme="minorHAnsi" w:hAnsiTheme="minorHAnsi" w:cstheme="minorHAnsi"/>
          <w:sz w:val="22"/>
          <w:szCs w:val="22"/>
        </w:rPr>
        <w:lastRenderedPageBreak/>
        <w:t xml:space="preserve">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23. Потребитель (заказчик) обязан оплатить предоставленную исполнителем медицинскую услугу в сроки и в порядке, которые определены договором.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V. Порядок предоставления платных медицинских услуг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29. Исполнитель предоставляет потребителю (законному представителю потребителя) по его требованию и в доступной для него форме информацию: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VI. Ответственность исполнителя и контроль за предоставлением платных медицинских услуг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rsidR="002D62AD" w:rsidRPr="002D62AD" w:rsidRDefault="002D62AD" w:rsidP="002972A4">
      <w:pPr>
        <w:pStyle w:val="a3"/>
        <w:spacing w:before="120" w:beforeAutospacing="0" w:after="120" w:afterAutospacing="0"/>
        <w:contextualSpacing/>
        <w:jc w:val="both"/>
        <w:rPr>
          <w:rFonts w:asciiTheme="minorHAnsi" w:hAnsiTheme="minorHAnsi" w:cstheme="minorHAnsi"/>
          <w:sz w:val="22"/>
          <w:szCs w:val="22"/>
        </w:rPr>
      </w:pPr>
      <w:r w:rsidRPr="002D62AD">
        <w:rPr>
          <w:rFonts w:asciiTheme="minorHAnsi" w:hAnsiTheme="minorHAnsi" w:cstheme="minorHAnsi"/>
          <w:sz w:val="22"/>
          <w:szCs w:val="22"/>
        </w:rPr>
        <w:t xml:space="preserve">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 </w:t>
      </w:r>
    </w:p>
    <w:p w:rsidR="00BF7296" w:rsidRDefault="00BF7296"/>
    <w:sectPr w:rsidR="00BF7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AD"/>
    <w:rsid w:val="002972A4"/>
    <w:rsid w:val="002D62AD"/>
    <w:rsid w:val="00695BC7"/>
    <w:rsid w:val="00A93471"/>
    <w:rsid w:val="00BF7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A0D5C-7410-4EEE-BBBE-49241F11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2D6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D6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2D62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2658</Words>
  <Characters>15156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Виноградова</dc:creator>
  <cp:keywords/>
  <dc:description/>
  <cp:lastModifiedBy>Татьяна Виноградова</cp:lastModifiedBy>
  <cp:revision>2</cp:revision>
  <dcterms:created xsi:type="dcterms:W3CDTF">2018-03-12T13:44:00Z</dcterms:created>
  <dcterms:modified xsi:type="dcterms:W3CDTF">2018-03-12T13:49:00Z</dcterms:modified>
</cp:coreProperties>
</file>